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E8" w:rsidRPr="000714E8" w:rsidRDefault="000714E8" w:rsidP="000714E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0714E8" w:rsidRPr="000714E8" w:rsidRDefault="000714E8" w:rsidP="000714E8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Pr="000714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www.zlotnikikuj.ires.pl</w:t>
        </w:r>
      </w:hyperlink>
    </w:p>
    <w:p w:rsidR="000714E8" w:rsidRPr="000714E8" w:rsidRDefault="000714E8" w:rsidP="0007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8pt" o:hralign="center" o:hrstd="t" o:hrnoshade="t" o:hr="t" fillcolor="black" stroked="f"/>
        </w:pict>
      </w:r>
    </w:p>
    <w:p w:rsidR="000714E8" w:rsidRPr="000714E8" w:rsidRDefault="000714E8" w:rsidP="000714E8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Złotniki Kujawskie: Przebudowa dróg gminnych w miejscowości Lisewo Kościelne gm. Złotniki Kujawskie</w:t>
      </w: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45247 - 2015; data zamieszczenia: 31.03.2015</w:t>
      </w: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14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ZAMÓWIENIU - roboty budowlane</w:t>
      </w:r>
    </w:p>
    <w:p w:rsidR="000714E8" w:rsidRPr="000714E8" w:rsidRDefault="000714E8" w:rsidP="000714E8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Zamieszczanie ogłoszenia: obowiązkowe.</w:t>
      </w:r>
    </w:p>
    <w:p w:rsidR="000714E8" w:rsidRPr="000714E8" w:rsidRDefault="000714E8" w:rsidP="000714E8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Ogłoszenie dotyczy: zamówienia publicznego.</w:t>
      </w:r>
    </w:p>
    <w:p w:rsidR="000714E8" w:rsidRPr="000714E8" w:rsidRDefault="000714E8" w:rsidP="000714E8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SEKCJA I: ZAMAWIAJĄCY</w:t>
      </w:r>
    </w:p>
    <w:p w:rsidR="000714E8" w:rsidRPr="000714E8" w:rsidRDefault="000714E8" w:rsidP="0007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, ul. Powstańców Wlkp. 6, 88-180 Złotniki Kujawskie, woj. kujawsko-pomorskie.</w:t>
      </w:r>
    </w:p>
    <w:p w:rsidR="000714E8" w:rsidRPr="000714E8" w:rsidRDefault="000714E8" w:rsidP="000714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www.zlotnikikuj.ires.pl</w:t>
      </w:r>
    </w:p>
    <w:p w:rsidR="000714E8" w:rsidRPr="000714E8" w:rsidRDefault="000714E8" w:rsidP="0007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0714E8">
        <w:rPr>
          <w:rFonts w:ascii="Times New Roman" w:hAnsi="Times New Roman" w:cs="Times New Roman"/>
          <w:lang w:eastAsia="pl-PL"/>
        </w:rPr>
        <w:t>SEKCJA II: PRZEDMIOT ZAMÓWIENIA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0714E8">
        <w:rPr>
          <w:rFonts w:ascii="Times New Roman" w:hAnsi="Times New Roman" w:cs="Times New Roman"/>
          <w:b/>
          <w:bCs/>
          <w:lang w:eastAsia="pl-PL"/>
        </w:rPr>
        <w:t>II.1) OKREŚLENIE PRZEDMIOTU ZAMÓWIENIA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0714E8">
        <w:rPr>
          <w:rFonts w:ascii="Times New Roman" w:hAnsi="Times New Roman" w:cs="Times New Roman"/>
          <w:b/>
          <w:bCs/>
          <w:lang w:eastAsia="pl-PL"/>
        </w:rPr>
        <w:t>II.1.1) Nazwa nadana zamówieniu przez zamawiającego:</w:t>
      </w:r>
      <w:r w:rsidRPr="000714E8">
        <w:rPr>
          <w:rFonts w:ascii="Times New Roman" w:hAnsi="Times New Roman" w:cs="Times New Roman"/>
          <w:lang w:eastAsia="pl-PL"/>
        </w:rPr>
        <w:t xml:space="preserve"> Przebudowa dróg gminnych w miejscowości Lisewo Kościelne gm. Złotniki Kujawskie.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0714E8">
        <w:rPr>
          <w:rFonts w:ascii="Times New Roman" w:hAnsi="Times New Roman" w:cs="Times New Roman"/>
          <w:b/>
          <w:bCs/>
          <w:lang w:eastAsia="pl-PL"/>
        </w:rPr>
        <w:t>II.1.2) Rodzaj zamówienia:</w:t>
      </w:r>
      <w:r w:rsidRPr="000714E8">
        <w:rPr>
          <w:rFonts w:ascii="Times New Roman" w:hAnsi="Times New Roman" w:cs="Times New Roman"/>
          <w:lang w:eastAsia="pl-PL"/>
        </w:rPr>
        <w:t xml:space="preserve"> roboty budowlane.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lang w:eastAsia="pl-PL"/>
        </w:rPr>
      </w:pPr>
      <w:r w:rsidRPr="000714E8">
        <w:rPr>
          <w:rFonts w:ascii="Times New Roman" w:hAnsi="Times New Roman" w:cs="Times New Roman"/>
          <w:b/>
          <w:bCs/>
          <w:lang w:eastAsia="pl-PL"/>
        </w:rPr>
        <w:t>II.1.4) Określenie przedmiotu oraz wielkości lub zakresu zamówienia:</w:t>
      </w:r>
      <w:r w:rsidRPr="000714E8">
        <w:rPr>
          <w:rFonts w:ascii="Times New Roman" w:hAnsi="Times New Roman" w:cs="Times New Roman"/>
          <w:lang w:eastAsia="pl-PL"/>
        </w:rPr>
        <w:t xml:space="preserve"> Przedmiotem zamówienia jest:Przebudowa dróg gminnych w miejscowości Lisewo Kościelne gm. Złotniki Kujawskie. Przebudowa drogi gminnej w miejscowości Lisewo Kościelne - polegającej na wykonaniu jezdni i zjazdów na 3 odcinkach dróg gminnych, 2 skrzyżowań z drogą powiatową nr 2359C oraz poboczy i rowów odparowujących. Istniejący pas drogowy ma szerokość od 6,00 m do 9,50 m. Drogi gminne otoczone są zabudową mieszkaniową, zabudową gospodarczą, polami uprawnymi, a także przy odcinku nr 1 zlokalizowana jest przepompownia ścieków. Nawierzchnia dróg gminnych jest utwardzona nie ulepszona. Odcinek nr 1 krzyżuje się z drogą powiatową i projektowanym odcinkiem nr 3. Odcinek nr 2 krzyżuje się z drogą powiatową oraz odcinkiem nr 3, a odcinek nr 3 krzyżuje się z odcinkiem nr 2 i nr 1. Według inwentaryzacji geodezyjnej na terenie przebudowywanej drogi występują uzbrojenia podziemne, tj. wodociąg, urządzenia energetyczne i telekomunikacyjne oraz kanalizacja sanitarna. Zakres zamówienia obejmuje: A. Roboty przygotowawcze Polegające na odtworzeniu trasy i punktów wysokościowych, usunięciu warstwy darniny, rozbiórce istniejącego płotu oraz ustawienie go w nowym położeniu, wycince drzew i krzewów oraz karczowanie pniaków drzew - inwestycja wymaga wycinki 6 istniejących drzew (projekt przewiduje 8 drzew, ale drzewo nr 5 i 6 jest już usunięte), zabezpieczenie sieci telekomunikacyjnych i energetycznych - istniejące sieci telekomunikacyjne oraz elektroenergetyczne, pod jezdniami i zjazdami należy zabezpieczyć rurami osłonowymi, regulacja pionowa studzienek, formowanie i zagęszczenie nasypów. Wycięte drzewa Wykonawca przekaże Zamawiającemu ze składowaniem na terenie w Mierzwinie i Złotnikach Kujawskich B. Roboty budowlane Drogi gminne podzielono na 3 odcinki. - Odcinek nr 1 - o łącznej długości 792,10 m, należy wykonać nawierzchnie z betonu asfaltowego i o szerokości 4,00 m od km 0+000 - od skrzyżowania z drogą powiatową do km 0+271,95 oraz o szerokości 4,50 m od km 0+271,95 do km 0+792,10. Skrzyżowanie z drogą powiatową wyokrąglono łukami o promieniu R8,00 m i R6,00 m, z odcinkiem nr 3 R6,00 m i R4,00 m, z drogami gminnymi łuki o promieniu R8,00 m i R10,00 m. Zjazdy o nawierzchni z betonu asfaltowego o szerokości i długości dostosowanej do istniejących. Spadek poprzeczny jezdni od km 0+000 do km 0+083,00 - dwustronny spadek </w:t>
      </w:r>
      <w:r w:rsidRPr="000714E8">
        <w:rPr>
          <w:rFonts w:ascii="Times New Roman" w:hAnsi="Times New Roman" w:cs="Times New Roman"/>
          <w:lang w:eastAsia="pl-PL"/>
        </w:rPr>
        <w:lastRenderedPageBreak/>
        <w:t xml:space="preserve">poprzeczny o wartości 2%, od km 0+083,00 do km 0+103,00 - zmiana spadku poprzecznego, od km 0+103,00 do km 0+456,00 - jednostronny spadek poprzeczny o wartości 2 % w kierunku na prawo, od km 0+456,00 do km 0+476,00 - zmiana spadku poprzecznego, od km 0+476,00 do km 0+792,10 - dwustronny spadek poprzeczny o wartości 2%. - Odcinek nr 2 - o łącznej długości 152,90 m, należy wykonać nawierzchnie z betonu asfaltowego i o szerokości 4,50 m od km 0+000 - od skrzyżowania z drogą powiatową do km 0+152,90 (w osi odc. Nr 3). Skrzyżowanie z drogą powiatową wyokrąglono łukami o promieniu R8,00 m i R10,00 m, z odcinkiem nr 3 R6,00 m. Zjazdy o nawierzchni z betonu asfaltowego o szerokości i długości dostosowanej do istniejących. Spadek poprzeczny jezdni od km 0+000 do km 0+152,90 - jednostronny spadek poprzeczny o wartości 2 % w kierunku na prawo. - Odcinek nr 3 - o łącznej długości 173,10 m, należy wykonać nawierzchnie z betonu asfaltowego i o szerokości 4,00 m, od km 0+000 (w osi odc. Nr 1) do km 0+173,10. Skrzyżowanie z odcinkiem nr 1 wyokrąglono łukami o promieniu R4,00 m i R6,00 m, a z odcinkiem nr 2 wyokrąglono łuk o promieniu R6,00 m. Zjazdy o nawierzchni z betonu asfaltowego o szerokości i długości dostosowanej do istniejących. W km 0+128,70 należy wykonać dojazd na działkę nr 36 o szerokości 3,50 m, o nawierzchni z betonu asfaltowego i długości 40,20 m. Spadek poprzeczny jezdni od km 0+000 do km 0+152,90 - jednostronny spadek poprzeczny o wartości 2 % w kierunku na lewo. C. Wykonanie poboczy Dwustronnie utwardzone pobocza mieszanką optymalną (destrukt) o szerokości 0,75 m, o spadku poprzecznym 8%. Należy stosować mieszankę optymalną kruszywa łamanego gr. 15 cm - kruszywo łamane betonowe z recyklingu o frakcji 0/31,5 mm. UWAGA: Projekt budowlano-wykonawczy zawiera ogólny zapis o wykonaniu poboczy, natomiast szczegóły wykonania poboczy zawiera Specyfikacja techniczna wykonania i odbioru robót i SIWZ. D. Wykonanie rowów odparowujących o głębokości 0,50 m i szerokości 1,00 m. E. Odwodnienie - Nawierzchnie dróg gminnych odwadnia się poprzez zaprojektowane spadki poprzeczne i podłużne, na teren pasa drogowego i rowów odparowujących. F. Wykonanie oznakowania pionowego Ustawienie słupków z rur stalowych dla znaków drogowych wraz z wykonaniem i zasypaniem dołów oraz z wykonaniem fundamentu betonowego. Przymocowanie do słupków tarcz znaków drogowych odblaskowych - grupa wielkości średni D-1, A-7. G. Zakres i technologia robót - roboty przygotowawcze: - roboty pomiarowe, - usunięcie warstwy darniny, - wycinka drzew i krzewów, - układanie rur osłonowych, - regulacja pionowa studzienek, - roboty ziemne: formowanie i zagęszczanie nasypów. - roboty budowlane - jezdnia: - profilowanie i zagęszczanie podłoża pod warstwy konstrukcyjne, - ułożenie warstwy geotkaniny separacyjno-filtracyjnej, - wykonanie i zagęszczenie warstwy odsączającej z kruszywa mrozoodpornego w korycie lub na całej szerokości drogi, gr. warstwy po zagęszczeniu 50 cm, - wykonanie podbudowy pomocniczej z kruszywa łamanego o uziarnieniu ciągłym 0/31,5 mm stabilizowanego mechanicznie, gr warstwy po zagęszczeniu 20 cm, - skropienie warstw konstrukcyjnych nieulepszonych emulsją asfaltową, - wykonanie nawierzchni z betonu asfaltowego,warstwa wiąząca, - wykonanie oczyszczenia nawierzchni drogowych, - skropienie warstw konstrukcyjnych ulepszonych emulsją asfaltową, - wykonanie nawierzchni z betonu asfaltowego, warstwa ścieralna - zjazdy: - profilowanie i zagęszczanie podłoża pod warstwy konstrukcyjne, - ułożenie warstwy geotkaniny separacyjno-filtracyjnej, - wykonanie i zagęszczenie mechaniczne warstwy odsączającej z kruszywa mrozoodpornego w korycie lub na całej szerokości drogi, gr. warstwy po zagęszczeniu 20 cm, - wykonanie podbudowy pomocniczej z kruszywa łamanego o uziarnieniu ciągłym 0/31,5 mm stabilizowanego, grubość po zagęszczeniu 20 cm, - skropienie warstw konstrukcyjnych nieulepszonych emulsją asfaltową, - wykonanie nawierzchni z betonu asfaltowego, - pobocza - wykonanie poboczy umocnionych z mieszanki optymalnej gr. 15 cm - kruszywo łamane betonowe z recyklingu o frakcji 0/31,5 mm, - rowy - wykonanie rowów trójkątnych szerokości 1,00 m i głębokości 0,50 m, - oznakowanie pionowe, - przestawienie ogrodzenia: - rozebranie i odbudowanie ogrodzenia z cegieł, ażurowego wraz z rozbiórką i wykonaniem cokołu betonowego, - ścianki czołowe istniejącego przepustu - rozebranie przepustów rurowych, ścianki czołowe i ławy betonowe, - wykonanie ścianki czołowej przepustu - dostawa i montaż ścianki oporowej czołowej betonowej przepustów rurowych dla rur betonowych z zagruntowaniem, - wykonanie umocnienia skarpy narzutem kamiennym gr. 20 cm, zabrukowanie kamieniem brukowym na podsypce cementowo-piaskowej, spoiny wypełnione zaprawą cementową, -wykonanie umocnienia dna w obrębie wlotu i wylotu geokratą perforowaną gr. 15 cm z wypełnieniem tłuczniem drobnym na włókninie filtracyjnej, - oczyszczenie istniejących przepustów z namułu. - Czasowa organizacja ruchu - oznakowanie zgodnie z Projektem Czasowej Organizacji Ruchu - jest na etapie uzgodnienia - Stała organizacja </w:t>
      </w:r>
      <w:r w:rsidRPr="000714E8">
        <w:rPr>
          <w:rFonts w:ascii="Times New Roman" w:hAnsi="Times New Roman" w:cs="Times New Roman"/>
          <w:lang w:eastAsia="pl-PL"/>
        </w:rPr>
        <w:lastRenderedPageBreak/>
        <w:t>ruchu - zakres zgodnie z Projektem Stałej Organizacji Ruchu Zakres zamówienia obejmuje kompleksową obsługę geodezyjną. Szczegółowy zakres zamówienia zawiera: Szczegółowy zakres zamówienia zawiera dokumentacja projektowa, projekt czasowej i stałej organizacji ruchu, specyfikacja techniczna wykonania i odbioru robót, wymagania zawarte w SIWZ, natomiast przedmiar robót jest elementem pomocniczym. Przedmiary robót stanowią dokumenty pomocnicze do wyceny zadania..</w:t>
      </w:r>
    </w:p>
    <w:p w:rsidR="000714E8" w:rsidRPr="000714E8" w:rsidRDefault="000714E8" w:rsidP="0007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II.1.5) przewiduje się udzielenie zamówień uzupełniających:</w:t>
      </w:r>
    </w:p>
    <w:p w:rsidR="000714E8" w:rsidRPr="000714E8" w:rsidRDefault="000714E8" w:rsidP="000714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0714E8" w:rsidRPr="000714E8" w:rsidRDefault="000714E8" w:rsidP="000714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udzielenia zamówień uzupełniających stanowiących nie więcej niż 10% wartości zamówienia podstawowego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0714E8">
        <w:rPr>
          <w:rFonts w:ascii="Times New Roman" w:hAnsi="Times New Roman" w:cs="Times New Roman"/>
          <w:sz w:val="24"/>
          <w:szCs w:val="24"/>
          <w:lang w:eastAsia="pl-PL"/>
        </w:rPr>
        <w:t xml:space="preserve"> 45.10.00.00-8, 45.23.30.00-9, 45.23.32.90-8, 45.23.31.00-0, 45.23.00.00-8, 45.34.00.00-2.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0714E8">
        <w:rPr>
          <w:rFonts w:ascii="Times New Roman" w:hAnsi="Times New Roman" w:cs="Times New Roman"/>
          <w:sz w:val="24"/>
          <w:szCs w:val="24"/>
          <w:lang w:eastAsia="pl-PL"/>
        </w:rPr>
        <w:t xml:space="preserve"> nie.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II.1.8) Czy dopuszcza się złożenie oferty wariantowej: nie.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II.2) CZAS TRWANIA ZAMÓWIENIA LUB TERMIN WYKONANIA: Zakończenie: 30.09.2015.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0714E8">
        <w:rPr>
          <w:rFonts w:ascii="Times New Roman" w:hAnsi="Times New Roman" w:cs="Times New Roman"/>
          <w:sz w:val="24"/>
          <w:szCs w:val="24"/>
          <w:lang w:eastAsia="pl-PL"/>
        </w:rPr>
        <w:t xml:space="preserve"> Zamawiający nie wymaga wniesienia wadium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Zamawiający nie precyzuje w tym zakresie żadnych wymagań których spełnienie wykonawca zobowiązany jest udokumentować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0714E8" w:rsidRPr="000714E8" w:rsidRDefault="000714E8" w:rsidP="000714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714E8" w:rsidRPr="000714E8" w:rsidRDefault="000714E8" w:rsidP="000714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Warunek ten zostanie spełniony, jeżeli wykonawca wykaże wykonanie, w okresie ostatnich pięciu lat przed upływem terminu składania ofert, a jeżeli okres prowadzenia działalności jest krótszy - w tym okresie należyte wykonanie: co najmniej dwóch robót budowlanych polegających na budowie i/lub, przebudowie i/ lub remoncie drogi z nawierzchnią bitumiczną o długości co najmniej 0,7 km każda.</w:t>
      </w:r>
    </w:p>
    <w:p w:rsidR="000714E8" w:rsidRPr="000714E8" w:rsidRDefault="000714E8" w:rsidP="000714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0714E8" w:rsidRPr="000714E8" w:rsidRDefault="000714E8" w:rsidP="000714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0714E8" w:rsidRPr="000714E8" w:rsidRDefault="000714E8" w:rsidP="000714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Warunek zostanie spełniony jeżeli Wykonawca wykaże dysponowanie osobami, zdolnymi do wykonania zamówienia, które będą uczestniczyć w jego wykonaniu, w szczególności osobą posiadającą, uprawnienia budowlane do pełnienia funkcji: 1) kierownika budowy w branży drogowej,</w:t>
      </w:r>
    </w:p>
    <w:p w:rsidR="000714E8" w:rsidRPr="000714E8" w:rsidRDefault="000714E8" w:rsidP="000714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0714E8" w:rsidRPr="000714E8" w:rsidRDefault="000714E8" w:rsidP="000714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0714E8" w:rsidRPr="000714E8" w:rsidRDefault="000714E8" w:rsidP="000714E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Za spełnienie warunku dotyczącego sytuacji ekonomicznej i finansowej Zamawiający uzna posiadanie: a) Informacji banku lub spółdzielczej kasy oszczędnościowo-kredytowej potwierdzającej wysokość posiadanych środków finansowych lub zdolność kredytową na kwotę nie mniejszą niż 250.000,00 zł. b) opłaconej polisy a w przypadku jej braku innego dokumentu potwierdzającego, że Wykonawca jest ubezpieczony od odpowiedzialności cywilnej w zakresie prowadzonej działalności związanej z przedmiotem zamówienia na kwotę nie mniejszą niż 400 000,00 PLN.</w:t>
      </w:r>
    </w:p>
    <w:p w:rsidR="000714E8" w:rsidRPr="000714E8" w:rsidRDefault="000714E8" w:rsidP="0007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714E8" w:rsidRPr="000714E8" w:rsidRDefault="000714E8" w:rsidP="0007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714E8" w:rsidRPr="000714E8" w:rsidRDefault="000714E8" w:rsidP="000714E8">
      <w:pPr>
        <w:numPr>
          <w:ilvl w:val="0"/>
          <w:numId w:val="4"/>
        </w:numPr>
        <w:spacing w:before="100" w:beforeAutospacing="1" w:after="219" w:line="240" w:lineRule="auto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0714E8" w:rsidRPr="000714E8" w:rsidRDefault="000714E8" w:rsidP="000714E8">
      <w:pPr>
        <w:numPr>
          <w:ilvl w:val="0"/>
          <w:numId w:val="4"/>
        </w:numPr>
        <w:spacing w:before="100" w:beforeAutospacing="1" w:after="219" w:line="240" w:lineRule="auto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0714E8" w:rsidRPr="000714E8" w:rsidRDefault="000714E8" w:rsidP="000714E8">
      <w:pPr>
        <w:numPr>
          <w:ilvl w:val="0"/>
          <w:numId w:val="4"/>
        </w:numPr>
        <w:spacing w:before="100" w:beforeAutospacing="1" w:after="219" w:line="240" w:lineRule="auto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0714E8" w:rsidRPr="000714E8" w:rsidRDefault="000714E8" w:rsidP="000714E8">
      <w:pPr>
        <w:numPr>
          <w:ilvl w:val="0"/>
          <w:numId w:val="4"/>
        </w:numPr>
        <w:spacing w:before="100" w:beforeAutospacing="1" w:after="219" w:line="240" w:lineRule="auto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0714E8" w:rsidRPr="000714E8" w:rsidRDefault="000714E8" w:rsidP="000714E8">
      <w:pPr>
        <w:numPr>
          <w:ilvl w:val="0"/>
          <w:numId w:val="4"/>
        </w:numPr>
        <w:spacing w:before="100" w:beforeAutospacing="1" w:after="219" w:line="240" w:lineRule="auto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0714E8" w:rsidRPr="000714E8" w:rsidRDefault="000714E8" w:rsidP="0007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powołujący się przy wykazywaniu spełnienia warunków udziału w postępowaniu, o których mowa w art. 22 ust. 1 pkt 4 ustawy, na zasoby innych podmiotów </w:t>
      </w: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przedkłada następujące dokumenty dotyczące podmiotów, zasobami których będzie dysponował wykonawca:</w:t>
      </w:r>
    </w:p>
    <w:p w:rsidR="000714E8" w:rsidRPr="000714E8" w:rsidRDefault="000714E8" w:rsidP="000714E8">
      <w:pPr>
        <w:numPr>
          <w:ilvl w:val="0"/>
          <w:numId w:val="5"/>
        </w:numPr>
        <w:spacing w:before="100" w:beforeAutospacing="1" w:after="219" w:line="240" w:lineRule="auto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0714E8" w:rsidRPr="000714E8" w:rsidRDefault="000714E8" w:rsidP="000714E8">
      <w:pPr>
        <w:numPr>
          <w:ilvl w:val="0"/>
          <w:numId w:val="5"/>
        </w:numPr>
        <w:spacing w:before="100" w:beforeAutospacing="1" w:after="219" w:line="240" w:lineRule="auto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0714E8" w:rsidRPr="000714E8" w:rsidRDefault="000714E8" w:rsidP="0007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0714E8" w:rsidRPr="000714E8" w:rsidRDefault="000714E8" w:rsidP="000714E8">
      <w:pPr>
        <w:numPr>
          <w:ilvl w:val="0"/>
          <w:numId w:val="6"/>
        </w:numPr>
        <w:spacing w:before="100" w:beforeAutospacing="1" w:after="219" w:line="240" w:lineRule="auto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0714E8" w:rsidRPr="000714E8" w:rsidRDefault="000714E8" w:rsidP="000714E8">
      <w:pPr>
        <w:numPr>
          <w:ilvl w:val="0"/>
          <w:numId w:val="6"/>
        </w:numPr>
        <w:spacing w:before="100" w:beforeAutospacing="1" w:after="219" w:line="240" w:lineRule="auto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714E8" w:rsidRPr="000714E8" w:rsidRDefault="000714E8" w:rsidP="000714E8">
      <w:pPr>
        <w:numPr>
          <w:ilvl w:val="0"/>
          <w:numId w:val="6"/>
        </w:numPr>
        <w:spacing w:before="100" w:beforeAutospacing="1" w:after="219" w:line="240" w:lineRule="auto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714E8" w:rsidRPr="000714E8" w:rsidRDefault="000714E8" w:rsidP="000714E8">
      <w:pPr>
        <w:numPr>
          <w:ilvl w:val="0"/>
          <w:numId w:val="6"/>
        </w:numPr>
        <w:spacing w:before="100" w:beforeAutospacing="1" w:after="219" w:line="240" w:lineRule="auto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714E8" w:rsidRPr="000714E8" w:rsidRDefault="000714E8" w:rsidP="000714E8">
      <w:pPr>
        <w:numPr>
          <w:ilvl w:val="0"/>
          <w:numId w:val="6"/>
        </w:numPr>
        <w:spacing w:before="100" w:beforeAutospacing="1" w:after="219" w:line="240" w:lineRule="auto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0714E8" w:rsidRPr="000714E8" w:rsidRDefault="000714E8" w:rsidP="0007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0714E8" w:rsidRPr="000714E8" w:rsidRDefault="000714E8" w:rsidP="0007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0714E8" w:rsidRPr="000714E8" w:rsidRDefault="000714E8" w:rsidP="0007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III.4.3.1) dokument wystawiony w kraju, w którym ma siedzibę lub miejsce zamieszkania potwierdzający, że:</w:t>
      </w:r>
    </w:p>
    <w:p w:rsidR="000714E8" w:rsidRPr="000714E8" w:rsidRDefault="000714E8" w:rsidP="000714E8">
      <w:pPr>
        <w:numPr>
          <w:ilvl w:val="0"/>
          <w:numId w:val="7"/>
        </w:numPr>
        <w:spacing w:before="100" w:beforeAutospacing="1" w:after="219" w:line="240" w:lineRule="auto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714E8" w:rsidRPr="000714E8" w:rsidRDefault="000714E8" w:rsidP="000714E8">
      <w:pPr>
        <w:numPr>
          <w:ilvl w:val="0"/>
          <w:numId w:val="7"/>
        </w:numPr>
        <w:spacing w:before="100" w:beforeAutospacing="1" w:after="219" w:line="240" w:lineRule="auto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0714E8" w:rsidRPr="000714E8" w:rsidRDefault="000714E8" w:rsidP="0007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0714E8" w:rsidRPr="000714E8" w:rsidRDefault="000714E8" w:rsidP="000714E8">
      <w:pPr>
        <w:numPr>
          <w:ilvl w:val="0"/>
          <w:numId w:val="8"/>
        </w:numPr>
        <w:spacing w:before="100" w:beforeAutospacing="1" w:after="219" w:line="240" w:lineRule="auto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III.6) INNE DOKUMENTY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Kosztorys ofertowy i wykaz podwykonawców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SEKCJA IV: PROCEDURA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IV.1) TRYB UDZIELENIA ZAMÓWIENIA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IV.1.1) Tryb udzielenia zamówienia: przetarg nieograniczony.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IV.2) KRYTERIA OCENY OFERT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IV.2.1) Kryteria oceny ofert: cena oraz inne kryteria związane z przedmiotem zamówienia:</w:t>
      </w:r>
    </w:p>
    <w:p w:rsidR="000714E8" w:rsidRPr="000714E8" w:rsidRDefault="000714E8" w:rsidP="000714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- 95.00</w:t>
      </w:r>
    </w:p>
    <w:p w:rsidR="000714E8" w:rsidRPr="000714E8" w:rsidRDefault="000714E8" w:rsidP="000714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gwarancji - 5.00</w:t>
      </w:r>
    </w:p>
    <w:p w:rsidR="000714E8" w:rsidRPr="000714E8" w:rsidRDefault="000714E8" w:rsidP="0007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0714E8" w:rsidRPr="000714E8" w:rsidRDefault="000714E8" w:rsidP="0007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0714E8" w:rsidRPr="000714E8" w:rsidRDefault="000714E8" w:rsidP="00071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0714E8" w:rsidRPr="000714E8" w:rsidRDefault="000714E8" w:rsidP="00071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następujące możliwości zmiany postanowień umowy w stosunku do treści oferty: 1) zmiany osób występujących po stronie Zamawiającego/Wykonawcy, 2) zmiana adresu/siedziby/firmy Zamawiającego/Wykonawcy, 3) zmiana postanowień zawartej umowy, w stosunku do treści oferty na podstawie, której dokonano wyboru Wykonawcy, jeżeli zajdzie którykolwiek z niżej wymienionych warunków: - zajdzie konieczność wprowadzenia zmian w dokumentacji projektowej w sposobie lub technologii wykonania przedmiotu umowy, a co się z tym wiąże zastosowaniem robót zamiennych i zamiany materiałów i urządzeń przewidzianych do wykonania robót w stosunku do materiałów i urządzeń przewidzianych w dokumentacji projektowej, z zachowaniem wymogów technicznych i jakościowych, - gdy zaistnieje inna, niemożliwa do przewidzenia w momencie zawarcia umowy okoliczność prawna, ekonomiczna lub techniczna, za którą żadna ze stron </w:t>
      </w:r>
      <w:r w:rsidRPr="000714E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ponosi odpowiedzialności, skutkująca brakiem możliwości należytego wykonania umowy, zgodnie ze specyfikacją istotnych warunków zamówienia - Zamawiający dopuszcza możliwość zmiany umowy, a w szczególności terminu realizacji zamówienia. 4) przedłużenia terminu wykonania umowy o czas opóźnienia, jeżeli takie opóźnienie będzie miało wpływ na wykonanie przedmiotu umowy i uwarunkowane jest: a) wstrzymaniem robót przez Zamawiającego w okolicznościach, za które nie ponosi Wykonawca żadnej odpowiedzialności; b) wykopaliskami uniemożliwiającymi wykonywanie robót; c) szczególnie niesprzyjającymi warunkami atmosferycznymi i gruntowymi uniemożliwiającymi prowadzenie robót budowlanych zgodnie ze sztuką budowlaną i wiedzą techniczną; d) koniecznością dokonania istotnych zmian w dokumentacji projektowej na wniosek stron; e) wystąpieniem siły wyższej; 5) konieczności usunięcia błędów w dokumentacji projektowej oraz konieczności przeprojektowania określonych zakresów obiektu w trakcie realizacji inwestycji, niezbędnych do prawidłowego wykonania przedmiotu umowy; 6) wystąpienie innych szczególnych okoliczności, za które Wykonawca nie jest odpowiedzialny, 7) nastąpi zmiana podatku od towarów i usług VAT, kiedy wynagrodzenie brutto zostanie dostosowane do aktualnie obowiązujących przepisów w tym zakresie. 8) zmiany w harmonogramie rzeczowo-finansowym robót na wniosek Zamawiającego lub w okolicznościach, za które nie ponosi żadnej odpowiedzialności Wykonawca - na jego wniosek; Warunki dokonania zmian: a) zmiana postanowień zawartej umowy może nastąpić wyłącznie za zgodą obu stron, wyrażoną na piśmie, pod rygorem nieważności, b) strona występująca o zmianę postanowień zawartej umowy: - opisze zaistniałe okoliczności, - uzasadni, udokumentuje zaistnienie powyższych okoliczności, - opisze wpływ zmian na termin wykonania umowy. c) wniosek o zmianę postanowień zawartej umowy musi być wyrażony na piśmie. 6.Rozwinięcie całości zasad, praw i obowiązków stron realizujących przedmiot zamówienia przedstawia wzór umowy stanowiący załącznik nr 8 do niniejszej specyfikacji.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IV.4) INFORMACJE ADMINISTRACYJNE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IV.4.1) Adres strony internetowej, na której jest dostępna specyfikacja istotnych warunków zamówienia:www.zlotnikikuj.ires.pl</w:t>
      </w:r>
      <w:r w:rsidRPr="000714E8">
        <w:rPr>
          <w:rFonts w:ascii="Times New Roman" w:hAnsi="Times New Roman" w:cs="Times New Roman"/>
          <w:sz w:val="24"/>
          <w:szCs w:val="24"/>
          <w:lang w:eastAsia="pl-PL"/>
        </w:rPr>
        <w:br/>
        <w:t>Specyfikację istotnych warunków zamówienia można uzyskać pod adresem: Urząd Gminy Złotniki Kujawskie, ul. Powstańców Wielkopolskich 6, 88-180 Złotniki Kujawskie.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IV.4.4) Termin składania wniosków o dopuszczenie do udziału w postępowaniu lub ofert: 16.04.2015 godzina 11:00, miejsce: Urząd Gminy Złotniki Kujawskie ul. Powstańców Wielkopolskich 6,88-180 Złotniki Kujawskie pokój nr 27 , I piętro.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IV.4.5) Termin związania ofertą: okres w dniach: 30 (od ostatecznego terminu składania ofert).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714E8">
        <w:rPr>
          <w:rFonts w:ascii="Times New Roman" w:hAnsi="Times New Roman" w:cs="Times New Roman"/>
          <w:sz w:val="24"/>
          <w:szCs w:val="24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nie</w:t>
      </w:r>
    </w:p>
    <w:p w:rsidR="000714E8" w:rsidRPr="000714E8" w:rsidRDefault="000714E8" w:rsidP="000714E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737DA" w:rsidRDefault="009737DA"/>
    <w:p w:rsidR="000714E8" w:rsidRPr="000714E8" w:rsidRDefault="000714E8" w:rsidP="000714E8">
      <w:pPr>
        <w:autoSpaceDE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</w:t>
      </w:r>
      <w:r w:rsidRPr="000714E8">
        <w:rPr>
          <w:rFonts w:ascii="Times New Roman" w:hAnsi="Times New Roman" w:cs="Times New Roman"/>
          <w:color w:val="000000" w:themeColor="text1"/>
        </w:rPr>
        <w:t>WÓJT</w:t>
      </w:r>
    </w:p>
    <w:p w:rsidR="000714E8" w:rsidRPr="000714E8" w:rsidRDefault="000714E8" w:rsidP="000714E8">
      <w:pPr>
        <w:autoSpaceDE w:val="0"/>
        <w:jc w:val="both"/>
        <w:rPr>
          <w:rFonts w:ascii="Times New Roman" w:hAnsi="Times New Roman" w:cs="Times New Roman"/>
          <w:color w:val="000000" w:themeColor="text1"/>
        </w:rPr>
      </w:pPr>
      <w:r w:rsidRPr="000714E8">
        <w:rPr>
          <w:rFonts w:ascii="Times New Roman" w:hAnsi="Times New Roman" w:cs="Times New Roman"/>
          <w:color w:val="000000" w:themeColor="text1"/>
        </w:rPr>
        <w:tab/>
      </w:r>
      <w:r w:rsidRPr="000714E8">
        <w:rPr>
          <w:rFonts w:ascii="Times New Roman" w:hAnsi="Times New Roman" w:cs="Times New Roman"/>
          <w:color w:val="000000" w:themeColor="text1"/>
        </w:rPr>
        <w:tab/>
      </w:r>
      <w:r w:rsidRPr="000714E8">
        <w:rPr>
          <w:rFonts w:ascii="Times New Roman" w:hAnsi="Times New Roman" w:cs="Times New Roman"/>
          <w:color w:val="000000" w:themeColor="text1"/>
        </w:rPr>
        <w:tab/>
      </w:r>
      <w:r w:rsidRPr="000714E8">
        <w:rPr>
          <w:rFonts w:ascii="Times New Roman" w:hAnsi="Times New Roman" w:cs="Times New Roman"/>
          <w:color w:val="000000" w:themeColor="text1"/>
        </w:rPr>
        <w:tab/>
      </w:r>
      <w:r w:rsidRPr="000714E8">
        <w:rPr>
          <w:rFonts w:ascii="Times New Roman" w:hAnsi="Times New Roman" w:cs="Times New Roman"/>
          <w:color w:val="000000" w:themeColor="text1"/>
        </w:rPr>
        <w:tab/>
      </w:r>
      <w:r w:rsidRPr="000714E8">
        <w:rPr>
          <w:rFonts w:ascii="Times New Roman" w:hAnsi="Times New Roman" w:cs="Times New Roman"/>
          <w:color w:val="000000" w:themeColor="text1"/>
        </w:rPr>
        <w:tab/>
      </w:r>
      <w:r w:rsidRPr="000714E8">
        <w:rPr>
          <w:rFonts w:ascii="Times New Roman" w:hAnsi="Times New Roman" w:cs="Times New Roman"/>
          <w:color w:val="000000" w:themeColor="text1"/>
        </w:rPr>
        <w:tab/>
      </w:r>
      <w:r w:rsidRPr="000714E8">
        <w:rPr>
          <w:rFonts w:ascii="Times New Roman" w:hAnsi="Times New Roman" w:cs="Times New Roman"/>
          <w:color w:val="000000" w:themeColor="text1"/>
        </w:rPr>
        <w:tab/>
      </w:r>
      <w:r w:rsidRPr="000714E8">
        <w:rPr>
          <w:rFonts w:ascii="Times New Roman" w:hAnsi="Times New Roman" w:cs="Times New Roman"/>
          <w:color w:val="000000" w:themeColor="text1"/>
        </w:rPr>
        <w:tab/>
        <w:t>mgr Witold Cybulski</w:t>
      </w:r>
    </w:p>
    <w:p w:rsidR="000714E8" w:rsidRPr="000714E8" w:rsidRDefault="000714E8" w:rsidP="000714E8">
      <w:pPr>
        <w:autoSpaceDE w:val="0"/>
        <w:jc w:val="both"/>
        <w:rPr>
          <w:rFonts w:ascii="Times New Roman" w:hAnsi="Times New Roman" w:cs="Times New Roman"/>
          <w:color w:val="000000" w:themeColor="text1"/>
        </w:rPr>
      </w:pPr>
    </w:p>
    <w:p w:rsidR="000714E8" w:rsidRDefault="000714E8" w:rsidP="000714E8"/>
    <w:sectPr w:rsidR="000714E8" w:rsidSect="009737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B3B" w:rsidRDefault="00D42B3B" w:rsidP="000714E8">
      <w:pPr>
        <w:spacing w:after="0" w:line="240" w:lineRule="auto"/>
      </w:pPr>
      <w:r>
        <w:separator/>
      </w:r>
    </w:p>
  </w:endnote>
  <w:endnote w:type="continuationSeparator" w:id="1">
    <w:p w:rsidR="00D42B3B" w:rsidRDefault="00D42B3B" w:rsidP="0007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44704"/>
      <w:docPartObj>
        <w:docPartGallery w:val="Page Numbers (Bottom of Page)"/>
        <w:docPartUnique/>
      </w:docPartObj>
    </w:sdtPr>
    <w:sdtContent>
      <w:p w:rsidR="000714E8" w:rsidRDefault="000714E8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714E8" w:rsidRDefault="000714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B3B" w:rsidRDefault="00D42B3B" w:rsidP="000714E8">
      <w:pPr>
        <w:spacing w:after="0" w:line="240" w:lineRule="auto"/>
      </w:pPr>
      <w:r>
        <w:separator/>
      </w:r>
    </w:p>
  </w:footnote>
  <w:footnote w:type="continuationSeparator" w:id="1">
    <w:p w:rsidR="00D42B3B" w:rsidRDefault="00D42B3B" w:rsidP="00071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3F90"/>
    <w:multiLevelType w:val="multilevel"/>
    <w:tmpl w:val="665C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067F16"/>
    <w:multiLevelType w:val="multilevel"/>
    <w:tmpl w:val="9A98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43BE2"/>
    <w:multiLevelType w:val="multilevel"/>
    <w:tmpl w:val="1662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B90119"/>
    <w:multiLevelType w:val="multilevel"/>
    <w:tmpl w:val="82D8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2A4C4E"/>
    <w:multiLevelType w:val="multilevel"/>
    <w:tmpl w:val="2F54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55527"/>
    <w:multiLevelType w:val="multilevel"/>
    <w:tmpl w:val="228C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227F23"/>
    <w:multiLevelType w:val="multilevel"/>
    <w:tmpl w:val="74A4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870D03"/>
    <w:multiLevelType w:val="multilevel"/>
    <w:tmpl w:val="BED8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C42A28"/>
    <w:multiLevelType w:val="multilevel"/>
    <w:tmpl w:val="08A2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4E8"/>
    <w:rsid w:val="000714E8"/>
    <w:rsid w:val="0041635E"/>
    <w:rsid w:val="009737DA"/>
    <w:rsid w:val="00D42B3B"/>
    <w:rsid w:val="00E3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7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0714E8"/>
  </w:style>
  <w:style w:type="character" w:styleId="Hipercze">
    <w:name w:val="Hyperlink"/>
    <w:basedOn w:val="Domylnaczcionkaakapitu"/>
    <w:uiPriority w:val="99"/>
    <w:semiHidden/>
    <w:unhideWhenUsed/>
    <w:rsid w:val="000714E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0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0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714E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07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14E8"/>
  </w:style>
  <w:style w:type="paragraph" w:styleId="Stopka">
    <w:name w:val="footer"/>
    <w:basedOn w:val="Normalny"/>
    <w:link w:val="StopkaZnak"/>
    <w:uiPriority w:val="99"/>
    <w:unhideWhenUsed/>
    <w:rsid w:val="00071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3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6565">
          <w:marLeft w:val="1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lotnikikuj.ire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3191</Words>
  <Characters>19146</Characters>
  <Application>Microsoft Office Word</Application>
  <DocSecurity>0</DocSecurity>
  <Lines>159</Lines>
  <Paragraphs>44</Paragraphs>
  <ScaleCrop>false</ScaleCrop>
  <Company/>
  <LinksUpToDate>false</LinksUpToDate>
  <CharactersWithSpaces>22293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G</dc:creator>
  <cp:keywords/>
  <dc:description/>
  <cp:lastModifiedBy>U G</cp:lastModifiedBy>
  <cp:revision>1</cp:revision>
  <dcterms:created xsi:type="dcterms:W3CDTF">2015-03-31T13:22:00Z</dcterms:created>
  <dcterms:modified xsi:type="dcterms:W3CDTF">2015-03-31T13:30:00Z</dcterms:modified>
</cp:coreProperties>
</file>