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1F" w:rsidRPr="0073751F" w:rsidRDefault="0073751F" w:rsidP="0073751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3751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9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4905"/>
        <w:gridCol w:w="4920"/>
      </w:tblGrid>
      <w:tr w:rsidR="0073751F" w:rsidRPr="0073751F" w:rsidTr="0073751F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751F" w:rsidRPr="0073751F" w:rsidRDefault="0073751F" w:rsidP="0073751F">
            <w:pPr>
              <w:spacing w:before="100" w:beforeAutospacing="1" w:after="24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>Złotniki Kujawskie: Termomodernizacja budynku szkolnego Placówek Oświatowych przy ulicy Pakoskiej w Tucznie</w:t>
            </w:r>
            <w:r w:rsidRPr="0073751F">
              <w:rPr>
                <w:rFonts w:eastAsia="Times New Roman" w:cs="Times New Roman"/>
                <w:sz w:val="28"/>
                <w:szCs w:val="28"/>
                <w:lang w:eastAsia="pl-PL"/>
              </w:rPr>
              <w:br/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Pr="0073751F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OGŁOSZENIE O ZAMÓWIENIU - roboty budowlane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Zamieszczanie ogłoszenia: obowiązkowe.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Ogłoszenie dotyczy: zamówienia publicznego.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SEKCJA I: ZAMAWIAJĄCY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b/>
                <w:bCs/>
                <w:lang w:eastAsia="pl-PL"/>
              </w:rPr>
              <w:t>I. 1) NAZWA I ADRES:</w:t>
            </w:r>
            <w:r w:rsidRPr="0073751F">
              <w:rPr>
                <w:lang w:eastAsia="pl-PL"/>
              </w:rPr>
              <w:t xml:space="preserve"> Gmina Złotniki Kujawskie, ul. Powstańców Wielkopolskich 6, 88-180 Złotniki Kujawskie, woj. kujawsko-pomorskie, tel. 52 35 17 160, faks 52 35 17 160 wew. 51.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b/>
                <w:bCs/>
                <w:lang w:eastAsia="pl-PL"/>
              </w:rPr>
              <w:t>I. 2) RODZAJ ZAMAWIAJĄCEGO:</w:t>
            </w:r>
            <w:r w:rsidRPr="0073751F">
              <w:rPr>
                <w:lang w:eastAsia="pl-PL"/>
              </w:rPr>
              <w:t xml:space="preserve"> Administracja samorządowa.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SEKCJA II: PRZEDMIOT ZAMÓWIENIA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b/>
                <w:bCs/>
                <w:lang w:eastAsia="pl-PL"/>
              </w:rPr>
              <w:t>II.1) OKREŚLENIE PRZEDMIOTU ZAMÓWIENIA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b/>
                <w:bCs/>
                <w:lang w:eastAsia="pl-PL"/>
              </w:rPr>
              <w:t>II.1.1) Nazwa nadana zamówieniu przez zamawiającego:</w:t>
            </w:r>
            <w:r w:rsidRPr="0073751F">
              <w:rPr>
                <w:lang w:eastAsia="pl-PL"/>
              </w:rPr>
              <w:t xml:space="preserve"> Termomodernizacja budynku szkolnego Placówek Oświatowych przy ulicy Pakoskiej w Tucznie.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b/>
                <w:bCs/>
                <w:lang w:eastAsia="pl-PL"/>
              </w:rPr>
              <w:t>II.1.2) Rodzaj zamówienia:</w:t>
            </w:r>
            <w:r w:rsidRPr="0073751F">
              <w:rPr>
                <w:lang w:eastAsia="pl-PL"/>
              </w:rPr>
              <w:t xml:space="preserve"> roboty budowlane.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b/>
                <w:bCs/>
                <w:lang w:eastAsia="pl-PL"/>
              </w:rPr>
              <w:t>II.1.4) Określenie przedmiotu oraz wielkości lub zakresu zamówienia:</w:t>
            </w:r>
            <w:r w:rsidRPr="0073751F">
              <w:rPr>
                <w:lang w:eastAsia="pl-PL"/>
              </w:rPr>
              <w:t xml:space="preserve"> Przedmiotem zamówienia jest:. Termomodernizacja budynku szkolnego Placówek Oświatowych przy ulicy Pakoskiej w Tucznie. Zakres zamówienia obejmuje: 1.Wykonanie ocieplenia ścian zewnętrznych budynku 2.wykonanie ocieplenia stropodachu 3.wymiana starej stolarki okiennej 4.wymiana starej stolarki drzwiowej 5.wykonanie opaski wokół budynku 6.wymiana starych obróbek blacharskich 7.wykonanie przemurowań kominów wraz z czapami kominowymi 8.wykonanie podwyższenia ogniomurów 9.wykonanie kolorystyki elewacji budynku zgodnie z projektem kolorystyki 10.prace towarzyszące Szczegółowy zakres zamówienia zawiera dokumentacja projektowa, specyfikacja techniczna wykonania i odbioru robót, wymagania zawarte w siwz, natomiast przedmiar robót jest elementem pomocniczym..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II.1.5) przewiduje się udzielenie zamówień uzupełniających: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Określenie przedmiotu oraz wielkości lub zakresu zamówień uzupełniających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Zamawiający dopuszcza możliwość udzielenia zamówień uzupełniających stanowiących nie więcej niż 10% wartości zamówienia podstawowego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II.1.6) Wspólny Słownik Zamówień (CPV): 45.45.00.00-6, 45.31.23.10-3, 45.32.10.00-3, 45.42.11.00-5, 45.26.21.00-2, 45.11.12.20-6, 45.41.00.00-4.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II.1.7) Czy dopuszcza się złożenie oferty częściowej: nie.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II.1.8) Czy dopuszcza się złożenie oferty wariantowej: nie.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II.2) CZAS TRWANIA ZAMÓWIENIA LUB TERMIN WYKONANIA: Zakończenie: 20.10.2014.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SEKCJA III: INFORMACJE O CHARAKTERZE PRAWNYM, EKONOMICZNYM, FINANSOWYM I TECHNICZNYM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III.1) WADIUM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Informacja na temat wadium: Wykonawca zobowiązany jest do wniesienia wadium w wysokości: 9.000,00 zł słownie: dziewięć tysięcy złotych. Wykonawca ubiegający się o udzielenie zamówienia zobowiązany jest do wniesienia wadium przed upływem terminu składania ofert tj. do dnia 01.07.2014 r. do godz.11:00.Wadium może być wniesione w jednej lub kilku następujących formach, w zależności od wyboru Wykonawcy: pieniądzu, poręczeniach bankowych lub poręczeniach spółdzielczej kasy oszczędnościowo- kredytowej, z tym że poręczenie kasy musi być poręczeniem pieniężnym, gwarancjach bankowych,gwarancjach ubezpieczeniowych, poręczeniach udzielanych przez podmioty, o których mowa w art. 6b ust. 5 pkt 2 ustawy z dnia 9 listopada 2000 r. o utworzeniu Polskiej Agencji Rozwoju Przedsiębiorczości Dz. U. Nr 109, poz. 1158 z późn. zm.Wadium wnoszone w pieniądzu musi być wpłacone przelewem na rachunek bankowy Zamawiającego - Bank Spółdzielczy Bydgoszcz Oddział Złotniki Kujawskie konto depozytowe Nr 32 81 42 10 59 0000 19 35 2000 0004 z dopiskiem Przetarg na termomodernizację budynku szkolnego w Tucznie..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III.3) WARUNKI UDZIAŁU W POSTĘPOWANIU ORAZ OPIS SPOSOBU DOKONYWANIA OCENY SPEŁNIANIA TYCH WARUNKÓW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lastRenderedPageBreak/>
              <w:t>III.3.1) Uprawnienia do wykonywania określonej działalności lub czynności, jeżeli przepisy prawa nakładają obowiązek ich posiadania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Opis sposobu dokonywania oceny spełniania tego warunku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Zamawiający nie precyzuje w tym zakresie żadnych wymagań których spełnienie wykonawca zobowiązany jest udokumentować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III.3.2) Wiedza i doświadczenie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Opis sposobu dokonywania oceny spełniania tego warunku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Warunek ten zostanie spełniony, jeżeli wykonawca wykaże wykonanie, w okresie ostatnich pięciu lat przed upływem terminu składania ofert, a jeżeli okres prowadzenia działalności jest krótszy - w tym okresie należyte wykonanie: co najmniej dwóch robót budowlanych obejmujących swym zakresem termomodernizację budynku na obiektach o kubaturze nie mniejszej niż 1500 m3 każda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III.3.3) Potencjał techniczny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III.3.4) Osoby zdolne do wykonania zamówienia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Opis sposobu dokonywania oceny spełniania tego warunku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Warunek zostanie spełniony jeżeli Wykonawca wykaże dysponowanie osobami, zdolnymi do wykonania zamówienia, które będą uczestniczyć w jego wykonaniu, w szczególności osobami posiadającymi , uprawnienia budowlane do pełnienia funkcji: 1) kierownika budowy w specjalności konstrukcyjno - budowlanej bez ograniczeń,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III.3.5) Sytuacja ekonomiczna i finansowa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Opis sposobu dokonywania oceny spełniania tego warunku</w:t>
            </w:r>
          </w:p>
          <w:p w:rsidR="0073751F" w:rsidRPr="0073751F" w:rsidRDefault="0073751F" w:rsidP="0073751F">
            <w:pPr>
              <w:pStyle w:val="Bezodstpw"/>
              <w:rPr>
                <w:lang w:eastAsia="pl-PL"/>
              </w:rPr>
            </w:pPr>
            <w:r w:rsidRPr="0073751F">
              <w:rPr>
                <w:lang w:eastAsia="pl-PL"/>
              </w:rPr>
              <w:t>Za spełnienie warunku dotyczącego sytuacji ekonomicznej i finansowej Zamawiający uzna posiadanie: a) Informacji banku lub spółdzielczej kasy oszczędnościowo-kredytowej potwierdzającej wysokość posiadanych środków finansowych lub zdolność kredytową na kwotę nie mniejszą niż 300.000,00 zł. b) opłaconej polisy a w przypadku jej braku innego dokumentu potwierdzającego ,że Wykonawca jest ubezpieczony od odpowiedzialności cywilnej w zakresie prowadzonej działalności związanej z przedmiotem zamówienia na kwotę nie mniejszą niż 200 000,00 PLN na czas wykonania zamówienia 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III.4) INFORMACJA O OŚWIADCZENIACH LUB DOKUMENTACH, JAKIE MAJĄ DOSTARCZYĆ WYKONAWCY W CELU POTWIERDZENIA SPEŁNIANIA WARUNKÓW UDZIAŁU W POSTĘPOWANIU ORAZ NIEPODLEGANIA WYKLUCZENIU NA PODSTAWIE ART. 24 UST. 1 USTAWY</w:t>
            </w:r>
          </w:p>
          <w:p w:rsidR="0073751F" w:rsidRPr="0073751F" w:rsidRDefault="0073751F" w:rsidP="007375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III.4.1) W zakresie wykazania spełniania przez wykonawcę warunków, o których mowa w art. 22 ust. 1 ustawy, oprócz oświadczenia o spełnianiu warunków udziału w postępowaniu należy przedłożyć: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oświadczenie, że osoby, które będą uczestniczyć w wykonywaniu zamówienia, 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posiadają wymagane uprawnienia, jeżeli ustawy nakładają obowiązek posiadania takich uprawnień;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opłaconą polisę, a w przypadku jej braku, inny dokument potwierdzający, że wykonawca jest ubezpieczony od odpowiedzialności cywilnej w zakresie prowadzonej działalności związanej z przedmiotem zamówienia.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opłaconą polisę, a w przypadku jej braku, inny dokument potwierdzający, że inny podmiot jest ubezpieczony od odpowiedzialności cywilnej w zakresie prowadzonej działalności związanej z przedmiotem zamówienia;</w:t>
            </w:r>
          </w:p>
          <w:p w:rsidR="0073751F" w:rsidRPr="0073751F" w:rsidRDefault="0073751F" w:rsidP="007375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III.4.2) W zakresie potwierdzenia niepodlegania wykluczeniu na podstawie art. 24 ust. 1 ustawy, należy przedłożyć: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oświadczenie o braku podstaw do wykluczenia;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aktualne zaświadczenie właściwego oddziału Zakładu Ubezpieczeń Społecznych lub Kasy Rolniczego Ubezpieczenia Społecznego potwierdzające, że wykonawca nie zalega z opłacaniem składek na ubezpieczenia zdrowotne i społeczne, lub 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      </w:r>
          </w:p>
          <w:p w:rsidR="0073751F" w:rsidRPr="0073751F" w:rsidRDefault="0073751F" w:rsidP="007375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III.4.3) Dokumenty podmiotów zagranicznych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Jeżeli wykonawca ma siedzibę lub miejsce zamieszkania poza terytorium Rzeczypospolitej Polskiej, przedkłada: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III.4.3.1) dokument wystawiony w kraju, w którym ma siedzibę lub miejsce zamieszkania potwierdzający, że: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nie otwarto jego likwidacji ani nie ogłoszono upadłości - wystawiony nie wcześniej niż 6 miesięcy przed upływem terminu składania wniosków o dopuszczenie do udziału w postępowaniu o udzielenie zamówienia albo składania ofert;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      </w:r>
          </w:p>
          <w:p w:rsidR="0073751F" w:rsidRPr="0073751F" w:rsidRDefault="0073751F" w:rsidP="007375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III.4.4) Dokumenty dotyczące przynależności do tej samej grupy kapitałowej</w:t>
            </w:r>
          </w:p>
          <w:p w:rsidR="0073751F" w:rsidRPr="0073751F" w:rsidRDefault="0073751F" w:rsidP="0073751F">
            <w:pPr>
              <w:numPr>
                <w:ilvl w:val="1"/>
                <w:numId w:val="4"/>
              </w:numPr>
              <w:spacing w:before="100" w:beforeAutospacing="1" w:after="180" w:line="240" w:lineRule="auto"/>
              <w:ind w:right="30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lista podmiotów należących do tej samej grupy kapitałowej w rozumieniu ustawy z dnia 16 lutego 2007 r. o ochronie konkurencji i konsumentów albo informacji o tym, że nie należy do grupy kapitałowej;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III.6) INNE DOKUMENTY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Inne dokumenty niewymienione w pkt III.4) albo w pkt III.5)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Kosztorys ofertowy ,harmonogram rzeczowo-finansowy i dowód wniesienia wadium, wykaz podwykonawców.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SEKCJA IV: PROCEDURA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IV.1) TRYB UDZIELENIA ZAMÓWIENIA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IV.1.1) Tryb udzielenia zamówienia: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przetarg nieograniczony.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IV.2) KRYTERIA OCENY OFERT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IV.2.1) Kryteria oceny ofert: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najniższa cena.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IV.3) ZMIANA UMOWY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przewiduje się istotne zmiany postanowień zawartej umowy w stosunku do treści oferty, na podstawie której dokonano wyboru wykonawcy: 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Dopuszczalne zmiany postanowień umowy oraz określenie warunków zmian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Zamawiający dopuszcza następujące możliwości zmiany postanowień umowy w stosunku do treści oferty: 1) zmiany osób występujących po stronie Zamawiającego/Wykonawcy, 2) zmiana adresu/siedziby/firmy Zamawiającego/Wykonawcy, 3) zmiana postanowień zawartej umowy, w stosunku do treści oferty na podstawie, której dokonano wyboru Wykonawcy, jeżeli zajdzie którykolwiek z niżej wymienionych warunków: - zajdzie konieczność wprowadzenia zmian w dokumentacji projektowej w sposobie lub technologii wykonania przedmiotu umowy, a co się z tym wiąże zastosowaniem robót zamiennych i zamiany materiałów i urządzeń przewidzianych do wykonania robót w stosunku do materiałów i urządzeń przewidzianych w dokumentacji projektowej, z zachowaniem wymogów technicznych i jakościowych, - gdy zaistnieje inna, niemożliwa do przewidzenia w momencie zawarcia umowy okoliczność prawna, ekonomiczna lub techniczna, za którą żadna ze stron nie ponosi odpowiedzialności, skutkująca brakiem możliwości należytego wykonania umowy, zgodnie ze specyfikacją istotnych warunków zamówienia - Zamawiający dopuszcza możliwość zmiany umowy, a w szczególności terminu realizacji zamówienia. 4) przedłużenia terminu wykonania umowy o czas opóźnienia, jeżeli takie opóźnienie będzie miało wpływ na wykonanie przedmiotu umowy i uwarunkowane jest: a) wstrzymaniem robót przez Zamawiającego w okolicznościach, za które nie ponosi Wykonawca żadnej odpowiedzialności; b) szczególnie niesprzyjającymi warunkami atmosferycznymi i gruntowymi uniemożliwiającymi prowadzenie robót budowlanych zgodnie ze sztuką budowlaną i wiedzą techniczną; c) koniecznością dokonania istotnych zmian w dokumentacji projektowej na wniosek stron; d) wystąpieniem siły wyższej; 5) zmiany w harmonogramie rzeczowo-finansowym robót na wniosek Zamawiającego, Instytucji zarządzającej lub w okolicznościach, za które nie ponosi żadnej odpowiedzialności Wykonawca - na jego wniosek; 6) konieczności usunięcia błędów w dokumentacji projektowej oraz konieczności przeprojektowania określonych zakresów obiektu w trakcie realizacji inwestycji, niezbędnych do prawidłowego wykonania przedmiotu umowy; 7) wystąpienie innych szczególnych okoliczności, za które Wykonawca nie jest odpowiedzialny, 8) nastąpi zmiana podatku od towarów i usług VAT, kiedy wynagrodzenie brutto zostanie dostosowane do aktualnie obowiązujących przepisów w tym zakresie. Warunki dokonania zmian: a) zmiana postanowień zawartej umowy może nastąpić wyłącznie za zgodą obu stron, wyrażoną na piśmie, pod rygorem nieważności, b) strona występująca o zmianę postanowień zawartej umowy: - opisze zaistniałe okoliczności, - uzasadni, udokumentuje zaistnienie powyższych okoliczności, - opisze wpływ zmian na termin wykonania umowy. c) wniosek o zmianę postanowień zawartej umowy musi być wyrażony na piśmie. 6.Rozwinięcie całości zasad, praw i obowiązków stron realizujących przedmiot zamówienia przedstawia wzór umowy stanowiący załącznik nr 7 do niniejszej specyfikacji.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IV.4) INFORMACJE ADMINISTRACYJNE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IV.4.1)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 </w:t>
            </w: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Adres strony internetowej, na której jest dostępna specyfikacja istotnych warunków zamówienia: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www.zlotnikikuj.ires.pl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Specyfikację istotnych warunków zamówienia można uzyskać pod adresem: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Urząd Gminy Złotniki Kujawskie ul.Powstańców Wielkopolskich 6 88-180 Złotniki Kujawskie.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IV.4.4) Termin składania wniosków o dopuszczenie do udziału w postępowaniu lub ofert: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01.07.2014 godzina 11:00, miejsce: Urząd Gminy Złotniki Kujawskie ul. Powstańców Wielkopolskich 6 88-180 Złotniki Kujawskie Pokój nr 27 , I piętro.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IV.4.5) Termin związania ofertą: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okres w dniach: 30 (od ostatecznego terminu składania ofert).</w:t>
            </w:r>
          </w:p>
          <w:p w:rsidR="0073751F" w:rsidRP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IV.4.16) Informacje dodatkowe, w tym dotyczące finansowania projektu/programu ze środków Unii Europejskiej: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Jeżeli zostanie uwzględniony wniosek, który Gmina zamierza złożyć o współfinansowanie ze środków Europejskiego Funduszu Rozwoju Regionalnego w ramach Regionalnego Programu Operacyjnego Województwa Kujawsko-Pomorskiego na lata 2007 - 2013 w ramach działania 2.3 Rozwój infrastruktury w zakresie ochrony powietrza oraz ze środków budżetu Województwa Kujawsko-Pomorskiego i środków Unii Europejskiej w ramach Europejskiego Funduszu Społecznego Województwo Kujawsko-Pomorskie.</w:t>
            </w:r>
          </w:p>
          <w:p w:rsidR="0073751F" w:rsidRDefault="0073751F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751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      </w:r>
            <w:r w:rsidRPr="0073751F">
              <w:rPr>
                <w:rFonts w:eastAsia="Times New Roman" w:cs="Times New Roman"/>
                <w:sz w:val="24"/>
                <w:szCs w:val="24"/>
                <w:lang w:eastAsia="pl-PL"/>
              </w:rPr>
              <w:t>nie</w:t>
            </w: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WÓJT                                                                        </w:t>
            </w: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mgr  Witold  Cybulski</w:t>
            </w: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52883" w:rsidRDefault="00252883" w:rsidP="007375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52883" w:rsidRPr="0073751F" w:rsidRDefault="00252883" w:rsidP="002528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3751F" w:rsidRPr="0073751F" w:rsidTr="0073751F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751F" w:rsidRPr="0073751F" w:rsidRDefault="0073751F" w:rsidP="0073751F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3751F" w:rsidRPr="0073751F" w:rsidRDefault="00252883" w:rsidP="0073751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73751F" w:rsidRPr="0073751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737DA" w:rsidRDefault="009737DA"/>
    <w:sectPr w:rsidR="009737DA" w:rsidSect="009737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6B" w:rsidRDefault="007F276B" w:rsidP="0073751F">
      <w:pPr>
        <w:spacing w:after="0" w:line="240" w:lineRule="auto"/>
      </w:pPr>
      <w:r>
        <w:separator/>
      </w:r>
    </w:p>
  </w:endnote>
  <w:endnote w:type="continuationSeparator" w:id="1">
    <w:p w:rsidR="007F276B" w:rsidRDefault="007F276B" w:rsidP="0073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0876"/>
      <w:docPartObj>
        <w:docPartGallery w:val="Page Numbers (Bottom of Page)"/>
        <w:docPartUnique/>
      </w:docPartObj>
    </w:sdtPr>
    <w:sdtContent>
      <w:p w:rsidR="0073751F" w:rsidRDefault="00A22099">
        <w:pPr>
          <w:pStyle w:val="Stopka"/>
          <w:jc w:val="right"/>
        </w:pPr>
        <w:fldSimple w:instr=" PAGE   \* MERGEFORMAT ">
          <w:r w:rsidR="00252883">
            <w:rPr>
              <w:noProof/>
            </w:rPr>
            <w:t>6</w:t>
          </w:r>
        </w:fldSimple>
      </w:p>
    </w:sdtContent>
  </w:sdt>
  <w:p w:rsidR="0073751F" w:rsidRDefault="007375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6B" w:rsidRDefault="007F276B" w:rsidP="0073751F">
      <w:pPr>
        <w:spacing w:after="0" w:line="240" w:lineRule="auto"/>
      </w:pPr>
      <w:r>
        <w:separator/>
      </w:r>
    </w:p>
  </w:footnote>
  <w:footnote w:type="continuationSeparator" w:id="1">
    <w:p w:rsidR="007F276B" w:rsidRDefault="007F276B" w:rsidP="0073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CF1"/>
    <w:multiLevelType w:val="multilevel"/>
    <w:tmpl w:val="7A4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8371F"/>
    <w:multiLevelType w:val="multilevel"/>
    <w:tmpl w:val="A066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72572"/>
    <w:multiLevelType w:val="multilevel"/>
    <w:tmpl w:val="86D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86D00"/>
    <w:multiLevelType w:val="multilevel"/>
    <w:tmpl w:val="D10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51F"/>
    <w:rsid w:val="00252883"/>
    <w:rsid w:val="004F0347"/>
    <w:rsid w:val="0073751F"/>
    <w:rsid w:val="007F276B"/>
    <w:rsid w:val="009737DA"/>
    <w:rsid w:val="009F33EC"/>
    <w:rsid w:val="00A2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375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3751F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khheader">
    <w:name w:val="kh_header"/>
    <w:basedOn w:val="Normalny"/>
    <w:rsid w:val="0073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3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3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73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375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3751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3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751F"/>
  </w:style>
  <w:style w:type="paragraph" w:styleId="Stopka">
    <w:name w:val="footer"/>
    <w:basedOn w:val="Normalny"/>
    <w:link w:val="StopkaZnak"/>
    <w:uiPriority w:val="99"/>
    <w:unhideWhenUsed/>
    <w:rsid w:val="0073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51F"/>
  </w:style>
  <w:style w:type="paragraph" w:styleId="Akapitzlist">
    <w:name w:val="List Paragraph"/>
    <w:basedOn w:val="Normalny"/>
    <w:uiPriority w:val="34"/>
    <w:qFormat/>
    <w:rsid w:val="0073751F"/>
    <w:pPr>
      <w:ind w:left="720"/>
      <w:contextualSpacing/>
    </w:pPr>
  </w:style>
  <w:style w:type="paragraph" w:styleId="Bezodstpw">
    <w:name w:val="No Spacing"/>
    <w:uiPriority w:val="1"/>
    <w:qFormat/>
    <w:rsid w:val="007375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2401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G</dc:creator>
  <cp:keywords/>
  <dc:description/>
  <cp:lastModifiedBy>U G</cp:lastModifiedBy>
  <cp:revision>2</cp:revision>
  <dcterms:created xsi:type="dcterms:W3CDTF">2014-06-17T12:16:00Z</dcterms:created>
  <dcterms:modified xsi:type="dcterms:W3CDTF">2014-06-17T12:34:00Z</dcterms:modified>
</cp:coreProperties>
</file>